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2FE8" w14:textId="4D059388" w:rsidR="00B61147" w:rsidRPr="00FC2BB7" w:rsidRDefault="00B61147" w:rsidP="00B61147">
      <w:pPr>
        <w:spacing w:after="0" w:line="240" w:lineRule="auto"/>
        <w:jc w:val="center"/>
        <w:rPr>
          <w:b/>
          <w:sz w:val="40"/>
          <w:szCs w:val="40"/>
        </w:rPr>
      </w:pPr>
      <w:r w:rsidRPr="00FC2BB7">
        <w:rPr>
          <w:b/>
          <w:sz w:val="40"/>
          <w:szCs w:val="40"/>
        </w:rPr>
        <w:t>“But they have rejected Me”</w:t>
      </w:r>
    </w:p>
    <w:p w14:paraId="69F993C8" w14:textId="45AB2118" w:rsidR="00B61147" w:rsidRPr="00B61147" w:rsidRDefault="00B61147" w:rsidP="00B61147">
      <w:pPr>
        <w:spacing w:after="0" w:line="240" w:lineRule="auto"/>
        <w:jc w:val="center"/>
        <w:rPr>
          <w:color w:val="FF0000"/>
          <w:sz w:val="26"/>
          <w:szCs w:val="26"/>
        </w:rPr>
      </w:pPr>
      <w:r w:rsidRPr="00B61147">
        <w:rPr>
          <w:color w:val="FF0000"/>
          <w:sz w:val="26"/>
          <w:szCs w:val="26"/>
        </w:rPr>
        <w:t>(1 Samuel 8) READ</w:t>
      </w:r>
    </w:p>
    <w:p w14:paraId="5E19E53B" w14:textId="0D340F8E" w:rsidR="00B61147" w:rsidRPr="00B61147" w:rsidRDefault="00B61147" w:rsidP="00B61147">
      <w:pPr>
        <w:spacing w:after="80" w:line="240" w:lineRule="auto"/>
        <w:rPr>
          <w:sz w:val="26"/>
          <w:szCs w:val="26"/>
        </w:rPr>
      </w:pPr>
      <w:r w:rsidRPr="00B61147">
        <w:rPr>
          <w:sz w:val="26"/>
          <w:szCs w:val="26"/>
        </w:rPr>
        <w:t>Many lessons could be learned, but I want to focus on two we can take from the text.</w:t>
      </w:r>
    </w:p>
    <w:p w14:paraId="30139E10" w14:textId="289D2B8E" w:rsidR="00B61147" w:rsidRPr="00B61147" w:rsidRDefault="00B61147" w:rsidP="00B61147">
      <w:pPr>
        <w:spacing w:after="80" w:line="240" w:lineRule="auto"/>
        <w:rPr>
          <w:b/>
          <w:sz w:val="32"/>
          <w:szCs w:val="32"/>
        </w:rPr>
      </w:pPr>
      <w:r w:rsidRPr="00F22F01">
        <w:rPr>
          <w:b/>
          <w:sz w:val="32"/>
          <w:szCs w:val="32"/>
          <w:highlight w:val="green"/>
        </w:rPr>
        <w:t>Intent (Differentiating between foreknowledge and fate)</w:t>
      </w:r>
    </w:p>
    <w:p w14:paraId="3DF83C29" w14:textId="34A6AA3D" w:rsidR="00B61147" w:rsidRPr="00FC2BB7" w:rsidRDefault="00B61147" w:rsidP="00B61147">
      <w:pPr>
        <w:pStyle w:val="ListParagraph"/>
        <w:numPr>
          <w:ilvl w:val="0"/>
          <w:numId w:val="2"/>
        </w:numPr>
        <w:spacing w:after="80" w:line="240" w:lineRule="auto"/>
        <w:rPr>
          <w:sz w:val="25"/>
          <w:szCs w:val="25"/>
        </w:rPr>
      </w:pPr>
      <w:r w:rsidRPr="00FC2BB7">
        <w:rPr>
          <w:sz w:val="25"/>
          <w:szCs w:val="25"/>
        </w:rPr>
        <w:t xml:space="preserve">In our text, two points noted here. </w:t>
      </w:r>
      <w:r w:rsidRPr="00F22F01">
        <w:rPr>
          <w:b/>
          <w:sz w:val="25"/>
          <w:szCs w:val="25"/>
        </w:rPr>
        <w:t xml:space="preserve"> First</w:t>
      </w:r>
      <w:r w:rsidRPr="00FC2BB7">
        <w:rPr>
          <w:sz w:val="25"/>
          <w:szCs w:val="25"/>
        </w:rPr>
        <w:t xml:space="preserve">, Israel rejected God, thus bringing the king to Israel (This a matter of will.  If they were not willful, the Judge would have remained.  </w:t>
      </w:r>
      <w:r w:rsidRPr="00F22F01">
        <w:rPr>
          <w:b/>
          <w:sz w:val="25"/>
          <w:szCs w:val="25"/>
        </w:rPr>
        <w:t>Second</w:t>
      </w:r>
      <w:r w:rsidRPr="00FC2BB7">
        <w:rPr>
          <w:sz w:val="25"/>
          <w:szCs w:val="25"/>
        </w:rPr>
        <w:t xml:space="preserve">, the Kingship in Israel is indisputably a part of God’s plan).  </w:t>
      </w:r>
      <w:r w:rsidRPr="00F22F01">
        <w:rPr>
          <w:b/>
          <w:sz w:val="25"/>
          <w:szCs w:val="25"/>
          <w:highlight w:val="yellow"/>
        </w:rPr>
        <w:t>Were the people fated to sin?</w:t>
      </w:r>
      <w:r w:rsidR="00F22F01" w:rsidRPr="00F22F01">
        <w:rPr>
          <w:b/>
          <w:sz w:val="25"/>
          <w:szCs w:val="25"/>
          <w:highlight w:val="yellow"/>
        </w:rPr>
        <w:t xml:space="preserve">  NO!</w:t>
      </w:r>
    </w:p>
    <w:p w14:paraId="2255CF60" w14:textId="73F79824" w:rsidR="00B61147" w:rsidRPr="00FC2BB7" w:rsidRDefault="008A6995" w:rsidP="00B61147">
      <w:pPr>
        <w:pStyle w:val="ListParagraph"/>
        <w:numPr>
          <w:ilvl w:val="0"/>
          <w:numId w:val="2"/>
        </w:numPr>
        <w:spacing w:after="80" w:line="240" w:lineRule="auto"/>
        <w:rPr>
          <w:sz w:val="25"/>
          <w:szCs w:val="25"/>
        </w:rPr>
      </w:pPr>
      <w:r w:rsidRPr="00FC2BB7">
        <w:rPr>
          <w:sz w:val="25"/>
          <w:szCs w:val="25"/>
        </w:rPr>
        <w:t xml:space="preserve">God knew the people would sin, and incorporated it into his plan for redeeming man (Kingship in Judah) </w:t>
      </w:r>
      <w:r w:rsidRPr="00F22F01">
        <w:rPr>
          <w:b/>
          <w:color w:val="FF0000"/>
          <w:sz w:val="25"/>
          <w:szCs w:val="25"/>
        </w:rPr>
        <w:t>(cf. Ephesians 1:3-ff)</w:t>
      </w:r>
    </w:p>
    <w:p w14:paraId="7C948959" w14:textId="4D63DD93" w:rsidR="008A6995" w:rsidRPr="00FC2BB7" w:rsidRDefault="008A6995" w:rsidP="008A6995">
      <w:pPr>
        <w:pStyle w:val="ListParagraph"/>
        <w:numPr>
          <w:ilvl w:val="0"/>
          <w:numId w:val="2"/>
        </w:numPr>
        <w:spacing w:after="80" w:line="240" w:lineRule="auto"/>
        <w:rPr>
          <w:color w:val="FF0000"/>
          <w:sz w:val="25"/>
          <w:szCs w:val="25"/>
        </w:rPr>
      </w:pPr>
      <w:r w:rsidRPr="00F22F01">
        <w:rPr>
          <w:sz w:val="25"/>
          <w:szCs w:val="25"/>
          <w:highlight w:val="yellow"/>
        </w:rPr>
        <w:t>But, God does not fate men to sin.</w:t>
      </w:r>
      <w:r w:rsidRPr="00FC2BB7">
        <w:rPr>
          <w:sz w:val="25"/>
          <w:szCs w:val="25"/>
        </w:rPr>
        <w:t xml:space="preserve">  </w:t>
      </w:r>
      <w:r w:rsidRPr="00FC2BB7">
        <w:rPr>
          <w:color w:val="FF0000"/>
          <w:sz w:val="25"/>
          <w:szCs w:val="25"/>
        </w:rPr>
        <w:t xml:space="preserve">“Truly, this only I have found:   That God made man </w:t>
      </w:r>
      <w:proofErr w:type="gramStart"/>
      <w:r w:rsidRPr="00FC2BB7">
        <w:rPr>
          <w:color w:val="FF0000"/>
          <w:sz w:val="25"/>
          <w:szCs w:val="25"/>
        </w:rPr>
        <w:t>upright,  But</w:t>
      </w:r>
      <w:proofErr w:type="gramEnd"/>
      <w:r w:rsidRPr="00FC2BB7">
        <w:rPr>
          <w:color w:val="FF0000"/>
          <w:sz w:val="25"/>
          <w:szCs w:val="25"/>
        </w:rPr>
        <w:t xml:space="preserve"> they have sought out many schemes.” </w:t>
      </w:r>
      <w:r w:rsidRPr="00F22F01">
        <w:rPr>
          <w:b/>
          <w:color w:val="FF0000"/>
          <w:sz w:val="25"/>
          <w:szCs w:val="25"/>
        </w:rPr>
        <w:t>(Ecclesiastes 7:29)</w:t>
      </w:r>
    </w:p>
    <w:p w14:paraId="5D44926E" w14:textId="62C8F48E" w:rsidR="00B61147" w:rsidRPr="00FC2BB7" w:rsidRDefault="008A6995" w:rsidP="00B61147">
      <w:pPr>
        <w:spacing w:after="80" w:line="240" w:lineRule="auto"/>
        <w:rPr>
          <w:color w:val="FF0000"/>
          <w:sz w:val="25"/>
          <w:szCs w:val="25"/>
        </w:rPr>
      </w:pPr>
      <w:r w:rsidRPr="00F22F01">
        <w:rPr>
          <w:b/>
          <w:color w:val="FF0000"/>
          <w:sz w:val="25"/>
          <w:szCs w:val="25"/>
        </w:rPr>
        <w:t>(James 1:13-15),</w:t>
      </w:r>
      <w:r w:rsidRPr="00FC2BB7">
        <w:rPr>
          <w:color w:val="FF0000"/>
          <w:sz w:val="25"/>
          <w:szCs w:val="25"/>
        </w:rPr>
        <w:t xml:space="preserve"> “Let no one say when he is tempted, “I am tempted by God”; for God cannot be tempted by evil, nor does He Himself tempt anyone. </w:t>
      </w:r>
      <w:r w:rsidRPr="00F22F01">
        <w:rPr>
          <w:color w:val="FF0000"/>
          <w:sz w:val="25"/>
          <w:szCs w:val="25"/>
          <w:vertAlign w:val="superscript"/>
        </w:rPr>
        <w:t>14</w:t>
      </w:r>
      <w:r w:rsidRPr="00FC2BB7">
        <w:rPr>
          <w:color w:val="FF0000"/>
          <w:sz w:val="25"/>
          <w:szCs w:val="25"/>
        </w:rPr>
        <w:t xml:space="preserve"> But each one is tempted when he is drawn away by his own desires and enticed. </w:t>
      </w:r>
      <w:r w:rsidRPr="00F22F01">
        <w:rPr>
          <w:color w:val="FF0000"/>
          <w:sz w:val="25"/>
          <w:szCs w:val="25"/>
          <w:vertAlign w:val="superscript"/>
        </w:rPr>
        <w:t>15</w:t>
      </w:r>
      <w:r w:rsidRPr="00FC2BB7">
        <w:rPr>
          <w:color w:val="FF0000"/>
          <w:sz w:val="25"/>
          <w:szCs w:val="25"/>
        </w:rPr>
        <w:t xml:space="preserve"> Then, when desire has conceived, it gives birth to sin; and sin, when it is full-grown, brings forth death.”</w:t>
      </w:r>
    </w:p>
    <w:p w14:paraId="7F3270BF" w14:textId="06471FF2" w:rsidR="008A6995" w:rsidRPr="00FC2BB7" w:rsidRDefault="008A6995" w:rsidP="008A6995">
      <w:pPr>
        <w:pStyle w:val="ListParagraph"/>
        <w:numPr>
          <w:ilvl w:val="0"/>
          <w:numId w:val="4"/>
        </w:numPr>
        <w:spacing w:after="80" w:line="240" w:lineRule="auto"/>
        <w:rPr>
          <w:sz w:val="25"/>
          <w:szCs w:val="25"/>
        </w:rPr>
      </w:pPr>
      <w:r w:rsidRPr="00FC2BB7">
        <w:rPr>
          <w:sz w:val="25"/>
          <w:szCs w:val="25"/>
        </w:rPr>
        <w:t xml:space="preserve">God tested Abraham </w:t>
      </w:r>
      <w:r w:rsidRPr="00F22F01">
        <w:rPr>
          <w:color w:val="FF0000"/>
          <w:sz w:val="25"/>
          <w:szCs w:val="25"/>
        </w:rPr>
        <w:t xml:space="preserve">(Genesis 22).  </w:t>
      </w:r>
      <w:r w:rsidRPr="00FC2BB7">
        <w:rPr>
          <w:sz w:val="25"/>
          <w:szCs w:val="25"/>
        </w:rPr>
        <w:t>Abraham could have failed that test</w:t>
      </w:r>
    </w:p>
    <w:p w14:paraId="71A1457A" w14:textId="78714057" w:rsidR="008A6995" w:rsidRPr="00FC2BB7" w:rsidRDefault="008A6995" w:rsidP="008A6995">
      <w:pPr>
        <w:pStyle w:val="ListParagraph"/>
        <w:numPr>
          <w:ilvl w:val="0"/>
          <w:numId w:val="4"/>
        </w:numPr>
        <w:spacing w:after="80" w:line="240" w:lineRule="auto"/>
        <w:rPr>
          <w:sz w:val="25"/>
          <w:szCs w:val="25"/>
        </w:rPr>
      </w:pPr>
      <w:r w:rsidRPr="00FC2BB7">
        <w:rPr>
          <w:sz w:val="25"/>
          <w:szCs w:val="25"/>
        </w:rPr>
        <w:t>God “hardened” Phar</w:t>
      </w:r>
      <w:r w:rsidR="00DC64AD">
        <w:rPr>
          <w:sz w:val="25"/>
          <w:szCs w:val="25"/>
        </w:rPr>
        <w:t>a</w:t>
      </w:r>
      <w:r w:rsidRPr="00FC2BB7">
        <w:rPr>
          <w:sz w:val="25"/>
          <w:szCs w:val="25"/>
        </w:rPr>
        <w:t xml:space="preserve">oh’s heart </w:t>
      </w:r>
      <w:r w:rsidRPr="00F22F01">
        <w:rPr>
          <w:color w:val="FF0000"/>
          <w:sz w:val="25"/>
          <w:szCs w:val="25"/>
        </w:rPr>
        <w:t xml:space="preserve">(Exodus 5-12). </w:t>
      </w:r>
      <w:r w:rsidRPr="00FC2BB7">
        <w:rPr>
          <w:sz w:val="25"/>
          <w:szCs w:val="25"/>
        </w:rPr>
        <w:t>Phar</w:t>
      </w:r>
      <w:r w:rsidR="00DC64AD">
        <w:rPr>
          <w:sz w:val="25"/>
          <w:szCs w:val="25"/>
        </w:rPr>
        <w:t>a</w:t>
      </w:r>
      <w:r w:rsidRPr="00FC2BB7">
        <w:rPr>
          <w:sz w:val="25"/>
          <w:szCs w:val="25"/>
        </w:rPr>
        <w:t>oh could have acknowledged God</w:t>
      </w:r>
    </w:p>
    <w:p w14:paraId="73AAD058" w14:textId="51A2D4B9" w:rsidR="008A6995" w:rsidRPr="00FC2BB7" w:rsidRDefault="008A6995" w:rsidP="008A6995">
      <w:pPr>
        <w:pStyle w:val="ListParagraph"/>
        <w:numPr>
          <w:ilvl w:val="0"/>
          <w:numId w:val="4"/>
        </w:numPr>
        <w:spacing w:after="80" w:line="240" w:lineRule="auto"/>
        <w:rPr>
          <w:sz w:val="25"/>
          <w:szCs w:val="25"/>
        </w:rPr>
      </w:pPr>
      <w:r w:rsidRPr="00FC2BB7">
        <w:rPr>
          <w:sz w:val="25"/>
          <w:szCs w:val="25"/>
        </w:rPr>
        <w:t>The people could have entered the land, avoiding the wandering of a generation</w:t>
      </w:r>
    </w:p>
    <w:p w14:paraId="6EC79AA4" w14:textId="55C1A9E1" w:rsidR="008A6995" w:rsidRPr="00FC2BB7" w:rsidRDefault="004D0144" w:rsidP="008A6995">
      <w:pPr>
        <w:pStyle w:val="ListParagraph"/>
        <w:numPr>
          <w:ilvl w:val="0"/>
          <w:numId w:val="4"/>
        </w:numPr>
        <w:spacing w:after="80" w:line="240" w:lineRule="auto"/>
        <w:rPr>
          <w:sz w:val="25"/>
          <w:szCs w:val="25"/>
        </w:rPr>
      </w:pPr>
      <w:r w:rsidRPr="00FC2BB7">
        <w:rPr>
          <w:sz w:val="25"/>
          <w:szCs w:val="25"/>
        </w:rPr>
        <w:t>The people of our text could have NOT rejected God in His reign</w:t>
      </w:r>
    </w:p>
    <w:p w14:paraId="6211ED9E" w14:textId="5D4B5D63" w:rsidR="008A6995" w:rsidRPr="00FC2BB7" w:rsidRDefault="004D0144" w:rsidP="008A6995">
      <w:pPr>
        <w:pStyle w:val="ListParagraph"/>
        <w:numPr>
          <w:ilvl w:val="0"/>
          <w:numId w:val="4"/>
        </w:numPr>
        <w:spacing w:after="80" w:line="240" w:lineRule="auto"/>
        <w:rPr>
          <w:sz w:val="25"/>
          <w:szCs w:val="25"/>
        </w:rPr>
      </w:pPr>
      <w:r w:rsidRPr="00FC2BB7">
        <w:rPr>
          <w:sz w:val="25"/>
          <w:szCs w:val="25"/>
        </w:rPr>
        <w:t>Rehoboam could have reigned wisely, and the kingdoms would not have been split.</w:t>
      </w:r>
    </w:p>
    <w:p w14:paraId="2F4A871E" w14:textId="78F059D0" w:rsidR="004D0144" w:rsidRPr="00FC2BB7" w:rsidRDefault="004D0144" w:rsidP="008A6995">
      <w:pPr>
        <w:pStyle w:val="ListParagraph"/>
        <w:numPr>
          <w:ilvl w:val="0"/>
          <w:numId w:val="4"/>
        </w:numPr>
        <w:spacing w:after="80" w:line="240" w:lineRule="auto"/>
        <w:rPr>
          <w:sz w:val="25"/>
          <w:szCs w:val="25"/>
        </w:rPr>
      </w:pPr>
      <w:proofErr w:type="spellStart"/>
      <w:r w:rsidRPr="00FC2BB7">
        <w:rPr>
          <w:sz w:val="25"/>
          <w:szCs w:val="25"/>
        </w:rPr>
        <w:t>Jer</w:t>
      </w:r>
      <w:r w:rsidR="00DC64AD">
        <w:rPr>
          <w:sz w:val="25"/>
          <w:szCs w:val="25"/>
        </w:rPr>
        <w:t>e</w:t>
      </w:r>
      <w:r w:rsidRPr="00FC2BB7">
        <w:rPr>
          <w:sz w:val="25"/>
          <w:szCs w:val="25"/>
        </w:rPr>
        <w:t>boam</w:t>
      </w:r>
      <w:proofErr w:type="spellEnd"/>
      <w:r w:rsidRPr="00FC2BB7">
        <w:rPr>
          <w:sz w:val="25"/>
          <w:szCs w:val="25"/>
        </w:rPr>
        <w:t xml:space="preserve"> could have served God, and idolatry would not have been introduced into Israel</w:t>
      </w:r>
    </w:p>
    <w:p w14:paraId="06792181" w14:textId="58863AD4" w:rsidR="004D0144" w:rsidRPr="00F22F01" w:rsidRDefault="004D0144" w:rsidP="008A6995">
      <w:pPr>
        <w:pStyle w:val="ListParagraph"/>
        <w:numPr>
          <w:ilvl w:val="0"/>
          <w:numId w:val="4"/>
        </w:numPr>
        <w:spacing w:after="80" w:line="240" w:lineRule="auto"/>
        <w:rPr>
          <w:sz w:val="25"/>
          <w:szCs w:val="25"/>
          <w:highlight w:val="yellow"/>
        </w:rPr>
      </w:pPr>
      <w:r w:rsidRPr="00F22F01">
        <w:rPr>
          <w:sz w:val="25"/>
          <w:szCs w:val="25"/>
          <w:highlight w:val="yellow"/>
        </w:rPr>
        <w:t>ON and ON and ON.  God did not fate these things, but he knew they would happen.</w:t>
      </w:r>
    </w:p>
    <w:p w14:paraId="308BB80D" w14:textId="34E06759" w:rsidR="004D0144" w:rsidRPr="00F22F01" w:rsidRDefault="004D0144" w:rsidP="008A6995">
      <w:pPr>
        <w:pStyle w:val="ListParagraph"/>
        <w:numPr>
          <w:ilvl w:val="0"/>
          <w:numId w:val="4"/>
        </w:numPr>
        <w:spacing w:after="80" w:line="240" w:lineRule="auto"/>
        <w:rPr>
          <w:sz w:val="25"/>
          <w:szCs w:val="25"/>
          <w:highlight w:val="yellow"/>
        </w:rPr>
      </w:pPr>
      <w:r w:rsidRPr="00F22F01">
        <w:rPr>
          <w:sz w:val="25"/>
          <w:szCs w:val="25"/>
          <w:highlight w:val="yellow"/>
        </w:rPr>
        <w:t>Abraham, David, the remnant, were all part of God’s plan because of His foreknowledge</w:t>
      </w:r>
    </w:p>
    <w:p w14:paraId="1FE9A417" w14:textId="7C3E01A9" w:rsidR="004D0144" w:rsidRPr="00FC2BB7" w:rsidRDefault="004D0144" w:rsidP="004D0144">
      <w:pPr>
        <w:spacing w:after="80" w:line="240" w:lineRule="auto"/>
        <w:rPr>
          <w:sz w:val="16"/>
          <w:szCs w:val="16"/>
        </w:rPr>
      </w:pPr>
    </w:p>
    <w:p w14:paraId="71D2B1A5" w14:textId="35C9F35B" w:rsidR="004D0144" w:rsidRPr="00FC2BB7" w:rsidRDefault="004D0144" w:rsidP="004D0144">
      <w:pPr>
        <w:spacing w:after="80" w:line="240" w:lineRule="auto"/>
        <w:rPr>
          <w:b/>
          <w:sz w:val="32"/>
          <w:szCs w:val="32"/>
        </w:rPr>
      </w:pPr>
      <w:r w:rsidRPr="00F22F01">
        <w:rPr>
          <w:b/>
          <w:sz w:val="32"/>
          <w:szCs w:val="32"/>
          <w:highlight w:val="green"/>
        </w:rPr>
        <w:t>“They have rejected Me, that I should not reign over them</w:t>
      </w:r>
      <w:r w:rsidR="00F22F01">
        <w:rPr>
          <w:b/>
          <w:sz w:val="32"/>
          <w:szCs w:val="32"/>
          <w:highlight w:val="green"/>
        </w:rPr>
        <w:t>”</w:t>
      </w:r>
      <w:r w:rsidRPr="00F22F01">
        <w:rPr>
          <w:b/>
          <w:sz w:val="32"/>
          <w:szCs w:val="32"/>
          <w:highlight w:val="green"/>
        </w:rPr>
        <w:t xml:space="preserve"> (vs. 7)</w:t>
      </w:r>
    </w:p>
    <w:p w14:paraId="451AC1B4" w14:textId="25664693" w:rsidR="004D0144" w:rsidRPr="00F22F01" w:rsidRDefault="004D0144" w:rsidP="004D0144">
      <w:pPr>
        <w:pStyle w:val="ListParagraph"/>
        <w:numPr>
          <w:ilvl w:val="0"/>
          <w:numId w:val="5"/>
        </w:numPr>
        <w:spacing w:after="80" w:line="240" w:lineRule="auto"/>
        <w:rPr>
          <w:sz w:val="25"/>
          <w:szCs w:val="25"/>
          <w:highlight w:val="yellow"/>
        </w:rPr>
      </w:pPr>
      <w:proofErr w:type="spellStart"/>
      <w:r w:rsidRPr="00F22F01">
        <w:rPr>
          <w:sz w:val="25"/>
          <w:szCs w:val="25"/>
          <w:highlight w:val="yellow"/>
        </w:rPr>
        <w:t>Self will</w:t>
      </w:r>
      <w:proofErr w:type="spellEnd"/>
      <w:r w:rsidRPr="00F22F01">
        <w:rPr>
          <w:sz w:val="25"/>
          <w:szCs w:val="25"/>
          <w:highlight w:val="yellow"/>
        </w:rPr>
        <w:t xml:space="preserve"> </w:t>
      </w:r>
      <w:proofErr w:type="gramStart"/>
      <w:r w:rsidRPr="00F22F01">
        <w:rPr>
          <w:sz w:val="25"/>
          <w:szCs w:val="25"/>
          <w:highlight w:val="yellow"/>
        </w:rPr>
        <w:t>equals</w:t>
      </w:r>
      <w:proofErr w:type="gramEnd"/>
      <w:r w:rsidRPr="00F22F01">
        <w:rPr>
          <w:sz w:val="25"/>
          <w:szCs w:val="25"/>
          <w:highlight w:val="yellow"/>
        </w:rPr>
        <w:t xml:space="preserve"> a rejection of God in His reign (Always!)</w:t>
      </w:r>
    </w:p>
    <w:p w14:paraId="5FAE2AAD" w14:textId="5E94F618" w:rsidR="004D0144" w:rsidRPr="00FC2BB7" w:rsidRDefault="004D0144" w:rsidP="004D0144">
      <w:pPr>
        <w:spacing w:after="80" w:line="240" w:lineRule="auto"/>
        <w:rPr>
          <w:color w:val="FF0000"/>
          <w:sz w:val="25"/>
          <w:szCs w:val="25"/>
        </w:rPr>
      </w:pPr>
      <w:r w:rsidRPr="00F22F01">
        <w:rPr>
          <w:b/>
          <w:color w:val="FF0000"/>
          <w:sz w:val="25"/>
          <w:szCs w:val="25"/>
        </w:rPr>
        <w:t>(Matthew 28:18-20),</w:t>
      </w:r>
      <w:r w:rsidRPr="00FC2BB7">
        <w:rPr>
          <w:color w:val="FF0000"/>
          <w:sz w:val="25"/>
          <w:szCs w:val="25"/>
        </w:rPr>
        <w:t xml:space="preserve"> “And Jesus came and spoke to them, saying, “All authority has been given to Me in heaven and on earth. </w:t>
      </w:r>
      <w:r w:rsidRPr="00F22F01">
        <w:rPr>
          <w:color w:val="FF0000"/>
          <w:sz w:val="25"/>
          <w:szCs w:val="25"/>
          <w:vertAlign w:val="superscript"/>
        </w:rPr>
        <w:t>19</w:t>
      </w:r>
      <w:r w:rsidRPr="00FC2BB7">
        <w:rPr>
          <w:color w:val="FF0000"/>
          <w:sz w:val="25"/>
          <w:szCs w:val="25"/>
        </w:rPr>
        <w:t xml:space="preserve"> Go therefore and make disciples of all the nations, baptizing them in the name of the Father and of the Son and of the Holy Spirit, </w:t>
      </w:r>
      <w:r w:rsidRPr="00F22F01">
        <w:rPr>
          <w:color w:val="FF0000"/>
          <w:sz w:val="25"/>
          <w:szCs w:val="25"/>
          <w:vertAlign w:val="superscript"/>
        </w:rPr>
        <w:t>20</w:t>
      </w:r>
      <w:r w:rsidRPr="00FC2BB7">
        <w:rPr>
          <w:color w:val="FF0000"/>
          <w:sz w:val="25"/>
          <w:szCs w:val="25"/>
        </w:rPr>
        <w:t xml:space="preserve"> teaching them to observe all things that I have commanded you; and lo, I am with you always, even to the end of the age.”</w:t>
      </w:r>
    </w:p>
    <w:p w14:paraId="13B1EB89" w14:textId="7AA1D88C" w:rsidR="004D0144" w:rsidRPr="00FC2BB7" w:rsidRDefault="004D0144" w:rsidP="004D0144">
      <w:pPr>
        <w:spacing w:after="80" w:line="240" w:lineRule="auto"/>
        <w:rPr>
          <w:sz w:val="25"/>
          <w:szCs w:val="25"/>
        </w:rPr>
      </w:pPr>
      <w:r w:rsidRPr="00FC2BB7">
        <w:rPr>
          <w:sz w:val="25"/>
          <w:szCs w:val="25"/>
        </w:rPr>
        <w:t>Examples:</w:t>
      </w:r>
    </w:p>
    <w:p w14:paraId="2DFD7ADB" w14:textId="5F54FC49" w:rsidR="004D0144" w:rsidRPr="00FC2BB7" w:rsidRDefault="004D0144" w:rsidP="004D0144">
      <w:pPr>
        <w:pStyle w:val="ListParagraph"/>
        <w:numPr>
          <w:ilvl w:val="0"/>
          <w:numId w:val="5"/>
        </w:numPr>
        <w:spacing w:after="80" w:line="240" w:lineRule="auto"/>
        <w:rPr>
          <w:sz w:val="25"/>
          <w:szCs w:val="25"/>
        </w:rPr>
      </w:pPr>
      <w:r w:rsidRPr="00FC2BB7">
        <w:rPr>
          <w:sz w:val="25"/>
          <w:szCs w:val="25"/>
        </w:rPr>
        <w:t xml:space="preserve">Men reject God when they change the institution of Marriage </w:t>
      </w:r>
      <w:r w:rsidRPr="00F22F01">
        <w:rPr>
          <w:b/>
          <w:color w:val="FF0000"/>
          <w:sz w:val="25"/>
          <w:szCs w:val="25"/>
        </w:rPr>
        <w:t xml:space="preserve">(Genesis 2:24), </w:t>
      </w:r>
      <w:r w:rsidRPr="00FC2BB7">
        <w:rPr>
          <w:color w:val="FF0000"/>
          <w:sz w:val="25"/>
          <w:szCs w:val="25"/>
        </w:rPr>
        <w:t xml:space="preserve">“Therefore a man shall leave his father and mother and be joined to his wife, and they shall become one flesh.” </w:t>
      </w:r>
    </w:p>
    <w:p w14:paraId="5A5F530F" w14:textId="724E0C60" w:rsidR="004D0144" w:rsidRPr="00FC2BB7" w:rsidRDefault="004D0144" w:rsidP="004D0144">
      <w:pPr>
        <w:pStyle w:val="ListParagraph"/>
        <w:numPr>
          <w:ilvl w:val="0"/>
          <w:numId w:val="5"/>
        </w:numPr>
        <w:spacing w:after="80" w:line="240" w:lineRule="auto"/>
        <w:rPr>
          <w:color w:val="FF0000"/>
          <w:sz w:val="25"/>
          <w:szCs w:val="25"/>
        </w:rPr>
      </w:pPr>
      <w:r w:rsidRPr="00FC2BB7">
        <w:rPr>
          <w:sz w:val="25"/>
          <w:szCs w:val="25"/>
        </w:rPr>
        <w:t xml:space="preserve">Men reject God when they divorce for any cause </w:t>
      </w:r>
      <w:r w:rsidRPr="00F22F01">
        <w:rPr>
          <w:b/>
          <w:color w:val="FF0000"/>
          <w:sz w:val="25"/>
          <w:szCs w:val="25"/>
        </w:rPr>
        <w:t>(Matthew 19:8-9),</w:t>
      </w:r>
      <w:r w:rsidRPr="00FC2BB7">
        <w:rPr>
          <w:color w:val="FF0000"/>
          <w:sz w:val="25"/>
          <w:szCs w:val="25"/>
        </w:rPr>
        <w:t xml:space="preserve"> “He said to them, “Moses, because of the hardness of your hearts, permitted you to divorce your wives, but from the beginning it was not so.</w:t>
      </w:r>
      <w:r w:rsidRPr="00FC2BB7">
        <w:rPr>
          <w:color w:val="FF0000"/>
          <w:sz w:val="25"/>
          <w:szCs w:val="25"/>
          <w:vertAlign w:val="superscript"/>
        </w:rPr>
        <w:t xml:space="preserve"> 9</w:t>
      </w:r>
      <w:r w:rsidRPr="00FC2BB7">
        <w:rPr>
          <w:color w:val="FF0000"/>
          <w:sz w:val="25"/>
          <w:szCs w:val="25"/>
        </w:rPr>
        <w:t xml:space="preserve"> And I say to you, whoever divorces his wife, except for sexual immorality, and marries another, commits adultery; and whoever marries her who is divorced commits adultery.”</w:t>
      </w:r>
    </w:p>
    <w:p w14:paraId="2972B984" w14:textId="676A4371" w:rsidR="004D0144" w:rsidRPr="00FC2BB7" w:rsidRDefault="004D0144" w:rsidP="004D0144">
      <w:pPr>
        <w:pStyle w:val="ListParagraph"/>
        <w:numPr>
          <w:ilvl w:val="0"/>
          <w:numId w:val="5"/>
        </w:numPr>
        <w:spacing w:after="80" w:line="240" w:lineRule="auto"/>
        <w:rPr>
          <w:color w:val="FF0000"/>
          <w:sz w:val="25"/>
          <w:szCs w:val="25"/>
        </w:rPr>
      </w:pPr>
      <w:r w:rsidRPr="00FC2BB7">
        <w:rPr>
          <w:sz w:val="25"/>
          <w:szCs w:val="25"/>
        </w:rPr>
        <w:t xml:space="preserve">Men reject God in the Pastor system </w:t>
      </w:r>
      <w:r w:rsidRPr="00FC2BB7">
        <w:rPr>
          <w:color w:val="FF0000"/>
          <w:sz w:val="25"/>
          <w:szCs w:val="25"/>
        </w:rPr>
        <w:t>(youth, 1 Tim. 3; single pastor, Acts 14:23)</w:t>
      </w:r>
    </w:p>
    <w:p w14:paraId="72AA3CBC" w14:textId="6A0231C8" w:rsidR="004D0144" w:rsidRDefault="004D0144" w:rsidP="00FC2BB7">
      <w:pPr>
        <w:pStyle w:val="ListParagraph"/>
        <w:numPr>
          <w:ilvl w:val="0"/>
          <w:numId w:val="5"/>
        </w:numPr>
        <w:spacing w:after="80" w:line="240" w:lineRule="auto"/>
        <w:rPr>
          <w:color w:val="FF0000"/>
          <w:sz w:val="25"/>
          <w:szCs w:val="25"/>
        </w:rPr>
      </w:pPr>
      <w:r w:rsidRPr="00FC2BB7">
        <w:rPr>
          <w:color w:val="000000" w:themeColor="text1"/>
          <w:sz w:val="25"/>
          <w:szCs w:val="25"/>
        </w:rPr>
        <w:t xml:space="preserve">Men reject God in the use of instruments of music </w:t>
      </w:r>
      <w:r w:rsidRPr="00F22F01">
        <w:rPr>
          <w:b/>
          <w:color w:val="FF0000"/>
          <w:sz w:val="25"/>
          <w:szCs w:val="25"/>
        </w:rPr>
        <w:t xml:space="preserve">(Ephesians 5:19), </w:t>
      </w:r>
      <w:r w:rsidRPr="00FC2BB7">
        <w:rPr>
          <w:color w:val="000000" w:themeColor="text1"/>
          <w:sz w:val="25"/>
          <w:szCs w:val="25"/>
        </w:rPr>
        <w:t xml:space="preserve">or the change in worship in any way </w:t>
      </w:r>
      <w:r w:rsidRPr="00F22F01">
        <w:rPr>
          <w:b/>
          <w:color w:val="FF0000"/>
          <w:sz w:val="25"/>
          <w:szCs w:val="25"/>
        </w:rPr>
        <w:t>(</w:t>
      </w:r>
      <w:r w:rsidR="00FC2BB7" w:rsidRPr="00F22F01">
        <w:rPr>
          <w:b/>
          <w:color w:val="FF0000"/>
          <w:sz w:val="25"/>
          <w:szCs w:val="25"/>
        </w:rPr>
        <w:t>Colossians 3:17),</w:t>
      </w:r>
      <w:r w:rsidR="00FC2BB7" w:rsidRPr="00FC2BB7">
        <w:rPr>
          <w:color w:val="FF0000"/>
          <w:sz w:val="25"/>
          <w:szCs w:val="25"/>
        </w:rPr>
        <w:t xml:space="preserve"> “And whatever you do in word or deed, do all in the name of the Lord Jesus, giving thanks to God the Father through Him.”</w:t>
      </w:r>
    </w:p>
    <w:p w14:paraId="713CA51D" w14:textId="2305EEC1" w:rsidR="00FC2BB7" w:rsidRPr="00FC2BB7" w:rsidRDefault="00FC2BB7" w:rsidP="00FC2BB7">
      <w:pPr>
        <w:spacing w:after="80" w:line="240" w:lineRule="auto"/>
        <w:rPr>
          <w:sz w:val="16"/>
          <w:szCs w:val="16"/>
        </w:rPr>
      </w:pPr>
    </w:p>
    <w:p w14:paraId="35A51FB5" w14:textId="46212FA9" w:rsidR="00FC2BB7" w:rsidRPr="00FC2BB7" w:rsidRDefault="00FC2BB7" w:rsidP="00FC2BB7">
      <w:pPr>
        <w:spacing w:after="80" w:line="240" w:lineRule="auto"/>
        <w:rPr>
          <w:b/>
          <w:color w:val="000000" w:themeColor="text1"/>
          <w:sz w:val="28"/>
          <w:szCs w:val="28"/>
        </w:rPr>
      </w:pPr>
      <w:r w:rsidRPr="00F22F01">
        <w:rPr>
          <w:b/>
          <w:color w:val="000000" w:themeColor="text1"/>
          <w:sz w:val="28"/>
          <w:szCs w:val="28"/>
          <w:highlight w:val="yellow"/>
        </w:rPr>
        <w:t>You can’t thwart God in His determination to redeem mankind.  However, you can decide to reject Him, that He should not reign over YOU.  And, if you do, you can lose your soul!</w:t>
      </w:r>
      <w:bookmarkStart w:id="0" w:name="_GoBack"/>
      <w:bookmarkEnd w:id="0"/>
    </w:p>
    <w:sectPr w:rsidR="00FC2BB7" w:rsidRPr="00FC2BB7" w:rsidSect="004D0144">
      <w:pgSz w:w="12240" w:h="15840"/>
      <w:pgMar w:top="54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11F1"/>
    <w:multiLevelType w:val="hybridMultilevel"/>
    <w:tmpl w:val="7F08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56551"/>
    <w:multiLevelType w:val="hybridMultilevel"/>
    <w:tmpl w:val="E0B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46FE9"/>
    <w:multiLevelType w:val="hybridMultilevel"/>
    <w:tmpl w:val="0B76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770A5"/>
    <w:multiLevelType w:val="hybridMultilevel"/>
    <w:tmpl w:val="684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445"/>
    <w:multiLevelType w:val="hybridMultilevel"/>
    <w:tmpl w:val="5B0C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7"/>
    <w:rsid w:val="004D0144"/>
    <w:rsid w:val="008A6995"/>
    <w:rsid w:val="00A44EBC"/>
    <w:rsid w:val="00B61147"/>
    <w:rsid w:val="00DC64AD"/>
    <w:rsid w:val="00F22F01"/>
    <w:rsid w:val="00FC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E401"/>
  <w15:chartTrackingRefBased/>
  <w15:docId w15:val="{DBDA6A2B-7D10-4F23-94F5-D4FB580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cp:revision>
  <dcterms:created xsi:type="dcterms:W3CDTF">2018-02-25T13:54:00Z</dcterms:created>
  <dcterms:modified xsi:type="dcterms:W3CDTF">2018-02-25T19:02:00Z</dcterms:modified>
</cp:coreProperties>
</file>